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Tb DataHub工业物联网关学习</w:t>
      </w:r>
      <w:bookmarkStart w:id="0" w:name="_GoBack"/>
      <w:bookmarkEnd w:id="0"/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软件使用说明书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软件说明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Thingsboard是一款优秀的物联网开源平台软件，其优秀、开放的设计正吸引越来越多的物联网爱好者使用、学习和研究。在学习过程中，我们发现Thingsboard自带的IoT Gateway软件使用起来相对比较复杂，针对工业数据采集这块，也缺少了一些很常用的通信协议支持。因而，我们开发了这款在windows系统上就可以很方便使用的数据采集或者称为边缘网关的软件，能够演示主流工业数据采集通信协议的使用，并可很方便地与Thingsboard平台对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款软件的目的是让大家更好学习Thingsboard平台，更好体验工业互联网从边缘数据采集到云端处理的整个过程。软件的主旨是演示工业数据采集的基本过程和协议基础知识，对复杂的异常并未做细致的处理，很多细节也没有认真打磨。所以该软件仅用于学习和演示，不用于实际生产环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功能概述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838190" cy="2239010"/>
            <wp:effectExtent l="0" t="0" r="63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400" w:firstLineChars="1000"/>
        <w:textAlignment w:val="auto"/>
        <w:rPr>
          <w:rFonts w:hint="default" w:eastAsia="黑体"/>
          <w:sz w:val="24"/>
          <w:szCs w:val="24"/>
          <w:lang w:val="en-US" w:eastAsia="zh-CN"/>
        </w:rPr>
      </w:pPr>
      <w:r>
        <w:rPr>
          <w:sz w:val="24"/>
          <w:szCs w:val="24"/>
        </w:rPr>
        <w:t xml:space="preserve">图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图 \* ARABIC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1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软件使用网络图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3530600" cy="2343785"/>
            <wp:effectExtent l="0" t="0" r="3175" b="8890"/>
            <wp:docPr id="2" name="图片 2" descr="de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emo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2400" w:firstLineChars="10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软件界面图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firstLine="420" w:firstLineChars="0"/>
        <w:textAlignment w:val="auto"/>
        <w:rPr>
          <w:rFonts w:hint="eastAsia" w:eastAsiaTheme="minorEastAsia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如上图所示，本软件运行在工业现场的边缘网关中。支持工业数据采集最常用的几种协议：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Modbus-RTU：通过串口传输的Modbus协议，被各种传感器、数字仪表所支持。本软件也支持Modbus-RTU over TCP，即现场可以通过串口转网口将设备接入网络，再通过使用本软件采集数据。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Modbus-TCP：通过网络传输的Modbus协议，被各种智能仪表、PLC所支持。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DLT-645/1997、DLT-645/2007：中国数字电表通信协议国家标准，广泛用于电表数据采集及能源管理应用。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OPC-DA：工控行业数据交换与共享通用协议，被各种DCS、组态软件所支持，通过该协议，可以从第三方软件直接读取数据。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OPC-UA：工控行业数据交换与共享通用协议，被各种DCS、组态软件、数控机床所支持，通过该协议，可以从第三方软件直接读取数据。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S7协议：西门子PLC通信协议，被西门子各型号PLC所支持。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软件利用这些通信协议采集到数据后，再通过MQTT协议，按照指定的数据打包格式将采集的数据发送给IoT平台，例如Thingsboard平台。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其它重要特性支持有：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配置信息导入导出：设备与数据点的信息可以通过CSV文件导入导出，对于工业现场大规模实施，可以通过CSV文件快速编辑，也方便信息导入其它系统共享。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自动连接功能：对所有通信协议，都实现了通信中断后自动检测、自动连接、自动恢复功能，适配工业现场的复杂环境，增强软件健壮性。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DataHub软件包文件目录说明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DataHub目录及文件说明如下图所示：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381125" cy="1090930"/>
            <wp:effectExtent l="0" t="0" r="0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007235"/>
            <wp:effectExtent l="0" t="0" r="5080" b="254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2400" w:firstLineChars="10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Tb Datahub学习软件包说明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DataHub与Thingsboard云端快速对接流程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本节通过Tb DataHub与OPC Server软件的对接，快速演示边缘网关软件Tb DataHub如何采集数据并上传到云端的流程。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DA Server模拟软件安装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打开文件夹下“测试软件包-&gt;OPC DA Server”软件里的matrikon_opc_explorer_sim_server.exe软件进行安装，安装过程按照默认提示皆可，但</w:t>
      </w:r>
      <w:r>
        <w:rPr>
          <w:rFonts w:hint="eastAsia"/>
          <w:b/>
          <w:bCs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>注意在最后一步，要选择将此软件安装成服务</w:t>
      </w:r>
      <w:r>
        <w:rPr>
          <w:rFonts w:hint="eastAsia"/>
          <w:sz w:val="24"/>
          <w:szCs w:val="24"/>
          <w:lang w:val="en-US" w:eastAsia="zh-CN"/>
        </w:rPr>
        <w:t>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2327910" cy="1755775"/>
            <wp:effectExtent l="0" t="0" r="5715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OPC Server安装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Thingsboard云端配置</w:t>
      </w:r>
    </w:p>
    <w:p>
      <w:pPr>
        <w:numPr>
          <w:ilvl w:val="0"/>
          <w:numId w:val="4"/>
        </w:numPr>
        <w:bidi w:val="0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创建网关设备。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以租户管理员身份登录Thingsboard平台，并创建一个网关设备，如下图所示：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5420" cy="2394585"/>
            <wp:effectExtent l="0" t="0" r="1905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2400" w:firstLineChars="10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Thingsboard云端创建网关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tb_gateway就是要接入的Tb DataHub软件。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bidi w:val="0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复制Token。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打开设备列表中上一步创建的tb_gateway设备，点击“复制访问令牌”。该访问令牌将作为Tb DataHub软件登录云端服务器的依据。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7325" cy="2117090"/>
            <wp:effectExtent l="0" t="0" r="0" b="698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2400" w:firstLineChars="10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复制网关访问令牌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DataHub软件的配置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如下图所示，软件工具包包含四个文件夹：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cfg-file：包含所有的数据采集配置文件与云端服务器连接信息配置文件。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tb-hub：包含Tb DataHub软件可执行文件及所有的依赖库文件。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测试软件包：包含本系统用于模拟测试的各种软件。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使用说明书：软件及环境搭建使用说明书。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</w:t>
      </w:r>
      <w:r>
        <w:drawing>
          <wp:inline distT="0" distB="0" distL="114300" distR="114300">
            <wp:extent cx="1395730" cy="1090930"/>
            <wp:effectExtent l="0" t="0" r="4445" b="44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Tb datahub文件夹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打开cfg-file文件夹下的datahub.cfg文件，设置broker_info下的server_domain为云端服务器域名或IP地址；user_name为上节创建的网关的访问令牌。其余配置可保持默认设置。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1062355" cy="1395730"/>
            <wp:effectExtent l="9525" t="9525" r="13970" b="13970"/>
            <wp:docPr id="13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2355" cy="1395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          </w:t>
      </w:r>
      <w:r>
        <w:rPr>
          <w:sz w:val="24"/>
          <w:szCs w:val="24"/>
        </w:rPr>
        <w:drawing>
          <wp:inline distT="0" distB="0" distL="114300" distR="114300">
            <wp:extent cx="1765300" cy="2587625"/>
            <wp:effectExtent l="9525" t="9525" r="15875" b="12700"/>
            <wp:docPr id="12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58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云端接入信息设置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DataHub连接云端服务器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在tb-hub文件夹里打开运行Tb DataHub软件，则软件会执行如下动作：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自动读取cfg-file文件夹下Modbus、DLT645、OPC DA、OPC UA、PLC数据采集信息，创建对应的设备、数据点，并在界面上显示。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自动连接目标设备，采集相关参数信息，并在界面上实时显示。从下图中可以看到，Tb DataHub根据opc_da.otc文件的配置信息，自动连接上文中安装的matrikon OPC服务器，并采集相关数据点在界面上显示。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DataHub软件根据上一步中配置的云端服务器地址信息，自动登录连接云端服务器，并上报所有的设备信息。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927735" cy="3077210"/>
            <wp:effectExtent l="0" t="0" r="5715" b="889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    </w:t>
      </w:r>
      <w:r>
        <w:rPr>
          <w:sz w:val="24"/>
          <w:szCs w:val="24"/>
        </w:rPr>
        <w:drawing>
          <wp:inline distT="0" distB="0" distL="114300" distR="114300">
            <wp:extent cx="3479800" cy="2169160"/>
            <wp:effectExtent l="0" t="0" r="6350" b="254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Tb DataHub软件运行并自动连接OPC服务器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打开云端，可以在设备列表上看到Tb DataHub上报的所有设备。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3462020"/>
            <wp:effectExtent l="0" t="0" r="4445" b="508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10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Tb DataHub上报到云端的所有设备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在设备列表中点击forging_workshop设备，可以在遥测数据中看到Tb DataHub上报的数据。forging_workshop即是Tb DataHub上报的OPC服务器的数据，可以看到数据是动态变化的。其它设备则暂时没有采集到数据。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1770" cy="2590800"/>
            <wp:effectExtent l="0" t="0" r="5080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云端查看设备遥测数据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点击属性中的服务器端属性，可以查看设备的上线、中断时间。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2405" cy="2251710"/>
            <wp:effectExtent l="0" t="0" r="4445" b="571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云端查看设备属性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使用Tb DataHub采集工业现场数据的详细说明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本节详细描述如何使用Tb DataHub软件采集支持各种通信协议的设备数据。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DA协议采集数据</w:t>
      </w: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DA协议简介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为了自动化行业不同厂家的设备和应用程序能相互交换数据，定义了一个统一的接口函数，就是OPC协议规范。有了OPC就可以使用统一的方式去访问不同设备厂商的产品数据，OPC DA已经成为工控行业应用极为广泛的一种数据交换协议。应用原理如下图所示：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1851660" cy="1948815"/>
            <wp:effectExtent l="0" t="0" r="5715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5271135" cy="1706245"/>
            <wp:effectExtent l="0" t="0" r="5715" b="8255"/>
            <wp:docPr id="8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OPC协议采集数据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DA采用C-S即客户端-服务器架构。OPC服务器由硬件厂商提供，集成硬件驱动采集相关设备的数据，再通过OPC协议接口共享。OPC客户端无需关心硬件设备和数据采集细节，只需要通过OPC协议提供的接口即可从OPC服务器获取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实际工业现场，各种组态软件、DCS系统等都提供了OPC DA接口，这样第三方应用软件无需实际从硬件采集数据，只需通过OPC DA接口即可获取数据，极大地降低了数据采集的实施成本。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由于OPC DA协议基于微软的OLE/COM/DCOM技术，所以一般需要运行在Windows系统上。</w:t>
      </w: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DA协议使用实例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DataHub作为OPC Client，通过OPC协议从OPC Server读取数据。为了演示功能，需要安装一款OPC服务器，这里选择“matrikon_opc_explorer_sim_server.exe”软件，可以从网上或提供的附件中免费下载。使用步骤如下：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打开软件，进入OPC DA页面。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380740" cy="2101215"/>
            <wp:effectExtent l="9525" t="9525" r="10160" b="133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101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OPC DA页面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连接OPC服务器。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如下图，在左上方界面空白处点击右键，新建OPC服务器。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369310" cy="2110105"/>
            <wp:effectExtent l="9525" t="9525" r="12065" b="1397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110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15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新建OPC DA服务器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在打开的属性页中，选择好要连接的OPC服务器，点击确定。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59860" cy="2625090"/>
            <wp:effectExtent l="9525" t="9525" r="12065" b="1333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625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选择OPC服务器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DataHub支持连接远程OPC服务器，此时需要输入OPC服务器所在远程主机的IP地址。如果OPC服务器与Tb DataHub在同一台PC上，则只需选择OPC服务器即可。连接OPC服务器成功后，如下图，OPC服务器图标会显示绿色：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24605" cy="2573655"/>
            <wp:effectExtent l="9525" t="9525" r="13970" b="1714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573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17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成功连接Matrikon OPC服务器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新建OPC组。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选中OPC服务器图标，点击鼠标右键弹出菜单后，选择New Group功能菜单，新建一个组。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329940" cy="2097405"/>
            <wp:effectExtent l="9525" t="9525" r="13335" b="171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097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334385" cy="2094865"/>
            <wp:effectExtent l="0" t="0" r="8890" b="6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新建OPC组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新建成功后，如下图所示：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outlineLvl w:val="9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290570" cy="2063750"/>
            <wp:effectExtent l="9525" t="9525" r="14605" b="1270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06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19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创建成功OPC组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添加数据点。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组建立后，就可以为该组添加数据点。如下图，选中组图标，点击鼠标右键弹出菜单后，选择New Item菜单。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605530" cy="2259330"/>
            <wp:effectExtent l="9525" t="9525" r="13970" b="1714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25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20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添加数据点（Item）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在弹出的界面中，可以浏览并选择要添加的数据点，这里选择Random目录，它包含了各种数据类型的随机数。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656330" cy="2294255"/>
            <wp:effectExtent l="9525" t="9525" r="10795" b="1079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294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浏览OPC服务器上可采集的点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选择如下图所示三个数据点，并点击Add Leaves，即可添加完成这三个数据点。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614420" cy="2724150"/>
            <wp:effectExtent l="9525" t="9525" r="14605" b="952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选择要添加的数据点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数据点添加成功后，会显示在右上侧界面中，如下图所示，这几个随机数会动态变化。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034155" cy="2145030"/>
            <wp:effectExtent l="9525" t="9525" r="13970" b="1714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145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成功采集OPC服务器数据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本实例的OPC服务器使用的是模拟数据，实际应用场景中，这些数据是从真实的硬件中采集的，比如西门子PLC、变频器等。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OPC服务器中的组将作为设备名上报给云端，并在云端创建相应的设备。数据点则作为遥测数据进行上报。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Modbus协议采集数据</w:t>
      </w: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Modbus协议简介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Modbus协议是一种广泛应用于工业控制领域的通讯协议。通过此协议，上位机软件或控制器可以很方便采集现场设备的数据。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Modbus协议使用的是主从通讯技术，即由主设备主动查询和操作从设备。一般将主控设备方所使用的协议称为Modbus Master，从设备方使用的协议称为Modbus Slave。典型的主设备包括工控机、工业控制器等；典型的从设备如工业现场的传感器、数字仪表、PLC可编程控制器等。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Modbus通讯物理接口既可以选用串口（包括RS232、RS485和RS422），也可以选择以太网口。其通信遵循以下的过程：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主设备向从设备发送请求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从设备分析并处理主设备的请求，然后向主设备发送结果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如果出现任何差错，从设备将返回一个异常功能码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的工作方式是请求/应答，每次通讯都是主站先发送指令，可以是广播，或是向特定从站的单播；从站响应指令，并按要求应答，或者报告异常。当主站不发送请求时，从站不会自己发出数据，从站和从站之间不能直接通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Modbus协议是应用层（协议层）报文传输协议，它定义了一个与物理层无关的协议数据单元（PDU），即PDU=功能码+数据域，功能码1byte，数据域不确定。如下图所示：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070350" cy="2124710"/>
            <wp:effectExtent l="0" t="0" r="6350" b="88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Modbus协议原理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Modbus协议使用实例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Modbus数据采集可以使用两种方法进行进行配置，界面配置或CSV文件配置。为了方便，以下将使用Modbus Slave软件模拟实际设备进行对接。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如下图，点击Modbus页面，可以看到四个树节点：ModRTU、ModTCP、ModRTU over TCP Server、ModRTU over TCP Client，代表四种典型的组网方式。下面就这四种组网方式分别阐述。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219450" cy="1962785"/>
            <wp:effectExtent l="9525" t="9525" r="9525" b="1841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62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25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Modbus页面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ModRTU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即主设备与从设备之间使用串口（包括RS232、RS485和RS422）连接。在本实例中，是运行Tb DataHub的边缘网关（如无风扇工控机）与现场设备（如传感器）直接使用串口进行连接，如下图所示：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sz w:val="24"/>
          <w:szCs w:val="24"/>
        </w:rPr>
        <w:drawing>
          <wp:inline distT="0" distB="0" distL="114300" distR="114300">
            <wp:extent cx="4462780" cy="1476375"/>
            <wp:effectExtent l="0" t="0" r="4445" b="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Modbus-RTU应用示意图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991" w:leftChars="0" w:hanging="991" w:firstLineChars="0"/>
        <w:textAlignment w:val="auto"/>
        <w:outlineLvl w:val="4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使用界面配置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 Slave配置。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使用虚拟串口软件创建一个虚拟串口对，COM1、COM2。传感器使用COM1口，边缘网关使用COM2口。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利用Modbus Slave软件模拟一个实际的传感器，串口配置如下图所示：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68115" cy="2142490"/>
            <wp:effectExtent l="0" t="0" r="3810" b="63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27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Slave串口配置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Modbus配置如下图所示，Slave ID = 3，数据类型为Float。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56990" cy="2077720"/>
            <wp:effectExtent l="0" t="0" r="635" b="825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Slave传感器定义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在寄存器地址0、6处填充浮点数，如下图所示：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887470" cy="2100580"/>
            <wp:effectExtent l="0" t="0" r="8255" b="444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29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Slave数据填充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DataHub（边缘网关软件）配置。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如下图所示，选中ModRtu图标，点击鼠标右键，选择New Modbus RTU，创建新的Modbus RTU设备。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00170" cy="2379980"/>
            <wp:effectExtent l="9525" t="9525" r="14605" b="1079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2379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30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新建Modbus RTU设备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如下图所示，选择COM2，进行RTU串口相关参数设置，与Modbus Slave相关参数设置保持一致即可。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89375" cy="2372360"/>
            <wp:effectExtent l="9525" t="9525" r="15875" b="1841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3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RTU设备及串口配置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进行数据点配置。首先填写Modbus地址为3，功能码为3，从寄存器0地址开始读8个寄存器。再点击“添加数据点”按钮，添加两个数据点，第一个数据点的寄存器偏移为0，第二个数据点偏移为6，数据类型都为float_abcd。这些设置都与Modbus Slave保持一致即可。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22395" cy="2376805"/>
            <wp:effectExtent l="9525" t="9525" r="1143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376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outlineLvl w:val="9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RTU数据点配置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设置完成后，可以在右边界面上看到采集上来的数据，与Modbus Slave软件的设置是一致的。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90010" cy="2407920"/>
            <wp:effectExtent l="9525" t="9525" r="15240" b="1143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2407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RTU数据采集展示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991" w:leftChars="0" w:hanging="991" w:firstLineChars="0"/>
        <w:textAlignment w:val="auto"/>
        <w:outlineLvl w:val="4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使用CSV文件配置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如下图所示，可点击导出Modbus当前所有设备的CSV文件。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45255" cy="2417445"/>
            <wp:effectExtent l="0" t="0" r="7620" b="1905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RTU CSV文件导出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Modbus设备的CSV文件格式如下图所示，红色部分是刚刚建立的Modbus RTU设备的配置。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3515" cy="528955"/>
            <wp:effectExtent l="0" t="0" r="3810" b="4445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35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RTU CSV文件格式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需要注意如下几点：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该配置文件适合所有的组网方式，与当前组网方式无关的参数直接空填。比如对于RTU，则Slave IP、Slave Port、Gateway ID就要空填。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对于有多个数据点的设备，第二个及以后的数据点只需配置Reg Offset以后的几项，因为Reg Offset前面的配置项都是一样的，无需再重复。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配置文件必须放在cfg-file文件夹下，且命名为modbus.csv。Tb DataHub软件启动后，会自动从该cfg-file文件夹下读取modbus.csv里设备的配置。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在软件配套的cfg-file文件夹下，会有各种组网方式下各种设备的实际CSV配置文件，参考这些文件进行配置即可。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大规模项目实施时，建议使用CSV文件进行批量设备的配置，这种方法创建大量设备时效率会更高。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ModTCP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即主设备与从设备之间使用以太网连接。在本实例中，是运行Tb DataHub的边缘网关（如无风扇工控机）与现场设备（如传感器）直接使用以太网进行连接，如下图所示：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sz w:val="24"/>
          <w:szCs w:val="24"/>
        </w:rPr>
        <w:drawing>
          <wp:inline distT="0" distB="0" distL="114300" distR="114300">
            <wp:extent cx="5271770" cy="1740535"/>
            <wp:effectExtent l="0" t="0" r="5080" b="254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2640" w:firstLineChars="1100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Modbus-TCP应用示意图</w:t>
      </w:r>
    </w:p>
    <w:p>
      <w:pPr>
        <w:keepNext w:val="0"/>
        <w:keepLines w:val="0"/>
        <w:pageBreakBefore w:val="0"/>
        <w:widowControl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991" w:leftChars="0" w:hanging="991" w:firstLineChars="0"/>
        <w:textAlignment w:val="auto"/>
        <w:outlineLvl w:val="4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使用界面配置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 Slave配置。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利用Modbus Slave软件模拟一个实际的传感器，网络配置如下图所示：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044950" cy="2183130"/>
            <wp:effectExtent l="9525" t="9525" r="12700" b="17145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183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37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Slave网络配置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Modbus配置如下图所示，Slave ID = 3，数据类型为Float。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65295" cy="2297430"/>
            <wp:effectExtent l="9525" t="9525" r="11430" b="17145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2297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Slave传感器定义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在寄存器地址0、6处填充浮点数，如下图所示：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264025" cy="2303780"/>
            <wp:effectExtent l="9525" t="9525" r="12700" b="10795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303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39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Slave数据填充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DataHub（边缘网关软件）配置。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如下图所示，选中ModTcp图标，点击鼠标右键，选择New Modbus TCP，创建新的Modbus TCP设备。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458335" cy="2430145"/>
            <wp:effectExtent l="0" t="0" r="8890" b="8255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40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新建Modbus TCP设备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如下图所示，在基本信息页，IP地址与端口的配置要与Slave保持一致。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90695" cy="2354580"/>
            <wp:effectExtent l="9525" t="9525" r="14605" b="17145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2354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Slave设备及网络配置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进行数据点配置。首先填写Modbus地址为3，功能码为3，从寄存器0地址开始读8个寄存器。再点击“添加数据点”按钮，添加两个数据点，第一个数据点的寄存器偏移为0，第二个数据点偏移为6，数据类型都为float_abcd。这些设置都与Modbus Slave保持一致即可。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22395" cy="2376805"/>
            <wp:effectExtent l="9525" t="9525" r="11430" b="13970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376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TCP数据点配置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设置完成后，可以在右边界面上看到采集上来的数据，与Modbus Slave软件的设置是一致的。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21125" cy="2141855"/>
            <wp:effectExtent l="0" t="0" r="3175" b="1270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TCP数据采集展示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991" w:leftChars="0" w:hanging="991" w:firstLineChars="0"/>
        <w:textAlignment w:val="auto"/>
        <w:outlineLvl w:val="4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使用CSV文件配置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如下图所示，可点击导出Modbus当前所有设备的CSV文件。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12235" cy="2143125"/>
            <wp:effectExtent l="9525" t="9525" r="12065" b="9525"/>
            <wp:docPr id="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14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TCP CSV文件导出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Modbus设备的CSV文件格式如下图所示，红色部分是刚刚建立的Modbus TCP设备的配置。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712470"/>
            <wp:effectExtent l="9525" t="9525" r="10160" b="11430"/>
            <wp:docPr id="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920" w:firstLineChars="8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45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TCP CSV文件格式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需要注意如下几点：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该配置文件适合所有的组网方式，与当前组网方式无关的参数直接空填。比如对于TCP，则RTU PARA、Gateway ID就要空填。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对于有多个数据点的设备，第二个及以后的数据点只需配置Reg Offset以后的几项，因为Reg Offset前面的配置项都是一样的，无需再重复。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配置文件必须放在cfg-file文件夹下，且命名为modbus.csv。Tb DataHub软件启动后，会自动从该cfg-file文件夹下读取modbus.csv里设备的配置。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在软件配套的cfg-file文件夹下，会有各种组网方式下各种设备的实际CSV配置文件，参考这些文件进行配置即可。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大规模项目实施时，建议使用CSV文件进行批量设备的配置，这种方法创建大量设备时效率会更高。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ModRTU over TCP Server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即Modbus-RTU传感器通过DTU（串口转网口透传网关）转发连接到边缘网关（运行Tb DataHub软件）。传感器首先通过串口连接到DTU，DTU再通过以太网最终连接到边缘网关。如下图所示：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sz w:val="24"/>
          <w:szCs w:val="24"/>
        </w:rPr>
        <w:drawing>
          <wp:inline distT="0" distB="0" distL="114300" distR="114300">
            <wp:extent cx="5271770" cy="1466850"/>
            <wp:effectExtent l="0" t="0" r="5080" b="0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ModRTU over TCP Server应用示意图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这种组网的好处是将工业现场所有设备网络化，克服串口数量少、传输距离短、速率低的缺点。方便数据采集网络的搭建。应用DTU后，整个系统的流程是：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用户通过DTU配置工具，在DTU中配置好远程服务器的IP地址、端口及本DTU的ID号作为唯一标识。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在Tb DataHub软件上配置好DTU信息以及要采集的Modbus设备、数据点等信息。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DTU开机后，会自动依照配置的地址信息连接到边缘网关（运行Tb DataHub软件），与Tb DataHub建立TCP连接。Tb DataHub是TCP服务器。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DataHub与DTU建立TCP连接后，会立刻在这条连接上发送Modbus RTU数据采集请求。Modbus RTU包封装在TCP/IP数据净荷中发送给DTU。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该请求通过网络传输到DTU后，DTU会从TCP包中解析出Modbus RTU，并通过串口发送给Modbus RTU传感器。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传感器回复数据后，该Modbus RTU回复通过串口发送给DTU。DTU再将该Modbus RTU回复消息封装在TCP/IP包中发送给Tb DataHub。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DataHub再从TCP/IP包中解析出Modbus RTU回复，从而获得传感器回复的数据信息。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整个流程如下图所示：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03065" cy="2974975"/>
            <wp:effectExtent l="0" t="0" r="6985" b="6350"/>
            <wp:docPr id="1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47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边缘网关、DTU、传感器交互流程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991" w:leftChars="0" w:hanging="991" w:firstLineChars="0"/>
        <w:textAlignment w:val="auto"/>
        <w:outlineLvl w:val="4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使用界面配置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DataHub配置。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选中ModRTU over TCP Server节点，点击鼠标右键，选择New Modbus RTU over TCP(as server)。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72280" cy="2333625"/>
            <wp:effectExtent l="9525" t="9525" r="13970" b="952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333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新建Modbus RTU over TCP(as server)设备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点击Modbus over TCP(Server)配置页，配置采集设备信息、DTU(透传网关)信息，透传网关ID设置为TB_GW1。后续DTU里的ID设置也应该为TB_GW1以保持一致。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47515" cy="2305685"/>
            <wp:effectExtent l="9525" t="9525" r="10160" b="18415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305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49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RTU over TCP设备与透传网关配置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点击Modbus数据点配置，该配置要与传感器的配置保持一致，如下图所示：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93870" cy="2345055"/>
            <wp:effectExtent l="9525" t="9525" r="11430" b="1714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2345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50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 RTU over TCP(as server)数据点配置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这里，从寄存器地址0开始读取两个寄存器，寄存器0读取温度；寄存器1读取湿度。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透传网关模拟器配置。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如下图所示，透传网关模拟器通过软件模拟DTU+传感器。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IP与端口号：要连接的服务器即边缘网关（运行Tb DataHub）的地址信息。这里是本机，端口号为固定的51031。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下挂设备选择“Modbus-RTU温湿度传感器”。寄存器0存储温度、寄存器1存储湿度。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网关编号前缀格式为网关“网关ID字节数:网关ID”，由于网关ID为TB_GW1，故填写为06:TB_GW。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网关编号起始位与并发网关数，该软件可以用作并发性能测试，一次性模拟多个网关。这里都填1。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标准波形这里选择固定数。温度为18.1，湿度为83.1。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1906905" cy="2717165"/>
            <wp:effectExtent l="9525" t="9525" r="17145" b="16510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2717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透传网关模拟器配置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点击启动模拟网关，可以在运行提示信息看到交互信息，如下图所示：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</w:t>
      </w:r>
      <w:r>
        <w:rPr>
          <w:sz w:val="24"/>
          <w:szCs w:val="24"/>
        </w:rPr>
        <w:drawing>
          <wp:inline distT="0" distB="0" distL="114300" distR="114300">
            <wp:extent cx="1997075" cy="2843530"/>
            <wp:effectExtent l="0" t="0" r="3175" b="444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透传网关模拟器与Tb DataHub交互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在Tb DataHub软件上，可以看到数据已被正确采集上来。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044950" cy="2208530"/>
            <wp:effectExtent l="9525" t="9525" r="12700" b="10795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208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jc w:val="both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Tb DataHub正常采集数据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4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991" w:leftChars="0" w:hanging="991" w:firstLineChars="0"/>
        <w:textAlignment w:val="auto"/>
        <w:outlineLvl w:val="4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使用CSV文件配置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如下图所示，可点击导出Modbus当前所有设备的CSV文件。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87800" cy="2187575"/>
            <wp:effectExtent l="9525" t="9525" r="12700" b="12700"/>
            <wp:docPr id="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187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jc w:val="both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Modbus RTU over TCP CSV文件导出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hanging="240" w:hangingChars="1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Modbus设备的CSV文件格式如下图所示，红色部分是刚刚建立的Modbus RTU over TCP Server设备的配置。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055" cy="501650"/>
            <wp:effectExtent l="9525" t="9525" r="10795" b="12700"/>
            <wp:docPr id="7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jc w:val="both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55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Modbus RTU over TCP CSV文件格式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需要注意如下几点：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该配置文件适合所有的组网方式，与当前组网方式无关的参数直接空填。比如对于本次配置，则RTU PARA、Slave IP、Slave Port就要空填。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对于有多个数据点的设备，第二个及以后的数据点只需配置Reg Offset以后的几项，因为Reg Offset前面的配置项都是一样的，无需再重复。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配置文件必须放在cfg-file文件夹下，且命名为modbus.csv。Tb DataHub软件启动后，会自动从该cfg-file文件夹下读取modbus.csv里设备的配置。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在软件配套的cfg-file文件夹下，会有各种组网方式下各种设备的实际CSV配置文件，参考这些文件进行配置即可。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大规模项目实施时，建议使用CSV文件进行批量设备的配置，这种方法创建大量设备时效率会更高。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ModRTU over TCP Client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这种组网方式与ModRTU over TCP Server很类似，也是Modbus-RTU传感器通过DTU的转发连接到边缘网关。传感器首先通过串口连接到DTU，DTU再通过以太网最终连接到边缘网关。不同的时，这种组网方式下，DTU是TCP Server，而边缘网关是TCP Client，由于需要每个DTU的IP地址，这种组网方式在实际中应用较少。如下图所示：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sz w:val="24"/>
          <w:szCs w:val="24"/>
        </w:rPr>
        <w:drawing>
          <wp:inline distT="0" distB="0" distL="114300" distR="114300">
            <wp:extent cx="5274310" cy="1488440"/>
            <wp:effectExtent l="0" t="0" r="2540" b="6985"/>
            <wp:docPr id="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Modbus-RTU over TCP Client应用示意图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建立连接、数据传输等过程与ModRTU over TCP Server很类似，这里不再详述，请参考4.2.2.3节的描述。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综合应用实例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776470" cy="3676650"/>
            <wp:effectExtent l="9525" t="9525" r="14605" b="9525"/>
            <wp:docPr id="4" name="图片 4" descr="Modb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Modbus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3676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57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多种协议综合应用示意图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如上图所示，软件通过Modbus-RTU、Modbus-TCP协议与Modbus Slave仿真软件对接。本测试中创建5个设备，采集10个数据点。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DLT645协议采集数据</w:t>
      </w: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DLT645协议简介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DLT645协议包括DLT645-1997和DLT645-2007两套协议标准，是国家电网公司为实现电网智能化建设，针对智能电能表制定的一系列标准。实际当中，工厂的数字电表普遍支持两种协议：DLT645协议或Modbus协议。</w:t>
      </w: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DLT645协议使用实例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如下图，点击Modbus页面，可以看到三个树节点：DltRTU、DltRTU over TCP Client、DltRTU over TCP Server，代表三种典型的组网方式。可类比Modbus相关的组网方式。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544570" cy="2143125"/>
            <wp:effectExtent l="9525" t="9525" r="17780" b="9525"/>
            <wp:docPr id="12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214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60" w:firstLineChars="9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DLT645页面</w:t>
      </w: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DltRTU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如下图所示，填充电表及串口信息。注意电表地址必须使用类似“00-00-00-00-00-01”的格式，6个字节之间用“-”分隔。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569970" cy="2154555"/>
            <wp:effectExtent l="0" t="0" r="1905" b="7620"/>
            <wp:docPr id="13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8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59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DltRTU电表与串口配置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如下图所示，选择要采集的电表信息。DLT 645协议已经明确规定能够采集哪些信息，用户只需勾选即可。本软件目前未支持协议规定的全部可采信息，只支持了部分最常用的采集参数。用户可以选择使用的是DLT645/1997还是DLT645/2007协议。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  </w:t>
      </w:r>
      <w:r>
        <w:rPr>
          <w:sz w:val="24"/>
          <w:szCs w:val="24"/>
        </w:rPr>
        <w:drawing>
          <wp:inline distT="0" distB="0" distL="114300" distR="114300">
            <wp:extent cx="3631565" cy="2188845"/>
            <wp:effectExtent l="0" t="0" r="6985" b="1905"/>
            <wp:docPr id="13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60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DltRTU采集参数配置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如下图所示，添加成功后，右侧界面显示所有采集的参数。本实例中由于没有模拟软件对接，数据点显示不可用。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sz w:val="24"/>
          <w:szCs w:val="24"/>
        </w:rPr>
        <w:drawing>
          <wp:inline distT="0" distB="0" distL="114300" distR="114300">
            <wp:extent cx="3655695" cy="2035175"/>
            <wp:effectExtent l="9525" t="9525" r="11430" b="12700"/>
            <wp:docPr id="13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2035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DltRTU采集页面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DltRTU over TCP Client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如下图所示，首先在此页面配置电表、网关信息。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540760" cy="2131695"/>
            <wp:effectExtent l="9525" t="9525" r="12065" b="11430"/>
            <wp:docPr id="12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2131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DltRTU over TCP Client电表与网关配置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如下图所示，在此页面选择要采集的电能信息。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641725" cy="2209165"/>
            <wp:effectExtent l="9525" t="9525" r="15875" b="10160"/>
            <wp:docPr id="12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209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DltRTU over TCP Client采集参数配置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DltRTU over TCP Server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如下图所示，首先在此页面配置电表、网关信息。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004310" cy="2414270"/>
            <wp:effectExtent l="0" t="0" r="5715" b="5080"/>
            <wp:docPr id="12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8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DltRTU over TCP Server电表与网关配置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如下图所示，在此页面选择要采集的电能信息。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010660" cy="2413000"/>
            <wp:effectExtent l="0" t="0" r="8890" b="6350"/>
            <wp:docPr id="12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65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DltRTU over TCP Server采集参数配置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UA协议采集数据</w:t>
      </w: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UA协议简介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39" w:leftChars="114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为了应对标准化和跨平台的趋势及更好的推广OPC，OPC基金会在之前OPC DA标准成功应用的基础上推出了一个新的OPC标准-OPC UA。OPC UA接口协议只使用一个地址空间就能访问之前所有的对象，而且不受WINDOWS平台限制，因为它是从传输层Socket以上来定义的，灵活性和安全性比之前的OPC都提升了。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39" w:leftChars="114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UA相对于之前OPC DA协议的优势是：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一个通用接口集成了之前所有OPC的特性和信息，A&amp;E, DA,OPC XML DA or HDA。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更加开放，平台无关性，WINDOWS、Linux都能兼容。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扩展了对象类型，支持更复杂的数据类型比如变量，方法和事件。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在协议和应用层集成了安全功能，更加安全。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易于配置和使用。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OPC和OPC UA协议的核心区别是使用的TCP层不一样，如下：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OPC是基于DOM/COM上，应用层最顶层；OPC UA是基于TCP IP scoket 传输层。如下图所示：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1828165" cy="1762760"/>
            <wp:effectExtent l="0" t="0" r="635" b="8890"/>
            <wp:docPr id="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2562860" cy="1781175"/>
            <wp:effectExtent l="0" t="0" r="8890" b="0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OPC DA与OPC UA协议栈对比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39" w:leftChars="114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UA协议使用实例</w:t>
      </w: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使用界面配置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UA服务器配置。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UA服务器使用Prosys OPC UA Simulation Server软件，其配置如下图所示。端口之所以使用4841而不是约定的4840，是因为本机4840端口已经被使用。如果没有端口冲突，建议还是使用默认的4840端口。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246755" cy="2078355"/>
            <wp:effectExtent l="9525" t="9525" r="10795" b="17145"/>
            <wp:docPr id="85" name="图片 85" descr="bf0fd0e6388d11cf9d4328e73caf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bf0fd0e6388d11cf9d4328e73caf68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20783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67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OPC UA模拟服务器设置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本次采集MyBigNodeManager下的五个数据点，如下图所示：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041015" cy="1936750"/>
            <wp:effectExtent l="0" t="0" r="6985" b="6350"/>
            <wp:docPr id="94" name="图片 94" descr="7ecddea6fb07edb4316d9b9cb1e6f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7ecddea6fb07edb4316d9b9cb1e6f7f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45920" cy="1920240"/>
            <wp:effectExtent l="9525" t="9525" r="11430" b="13335"/>
            <wp:docPr id="95" name="图片 95" descr="1ef0a7738a88efc8d4aa434e6b4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ef0a7738a88efc8d4aa434e6b440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920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OPC UA模拟服务器数据点浏览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70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DataHub（边缘网关软件）配置。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如下图所示，选中“OPC UA数据采集”节点，点击鼠标右键，选择New OPC UA Server，创建一个新的OPC Server，由IP+端口唯一指定。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340735" cy="2129790"/>
            <wp:effectExtent l="9525" t="9525" r="12065" b="13335"/>
            <wp:docPr id="8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129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69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新建OPC UA服务器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如下图所示，在弹出的界面中配置OPC UA Server的地址信息。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373120" cy="2145030"/>
            <wp:effectExtent l="9525" t="9525" r="17780" b="17145"/>
            <wp:docPr id="8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2145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70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OPC UA服务器配置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如下图所示，连接成功后，则图标显示绿色。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395980" cy="2167890"/>
            <wp:effectExtent l="9525" t="9525" r="13970" b="13335"/>
            <wp:docPr id="8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167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成功连接OPC UA服务器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如下图所示，点击鼠标右键，创建数据组。改组可以代表某个设备、车间等，发送到Thingsboard平台后，组将显示为设备。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552190" cy="2274570"/>
            <wp:effectExtent l="9525" t="9525" r="10160" b="11430"/>
            <wp:docPr id="8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2274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新建OPC UA数据采集组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填充组信息和改组数据的采集间隔，如下图所示：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665220" cy="2346325"/>
            <wp:effectExtent l="9525" t="9525" r="11430" b="15875"/>
            <wp:docPr id="9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346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填充OPC UA组信息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在创建的组上添加数据点，如下图所示：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90010" cy="2496185"/>
            <wp:effectExtent l="0" t="0" r="5715" b="8890"/>
            <wp:docPr id="9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添加OPC UA数据点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在创建的组上添加数据点。首先逐级点击目录，直到MyBigNodeManager。如下图所示：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47465" cy="2457450"/>
            <wp:effectExtent l="9525" t="9525" r="10160" b="9525"/>
            <wp:docPr id="9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75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浏览OPC UA模拟服务器节点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注意，本软件只显示Object节点，其它节点数据由于不会采集，省略不显示。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点击MyBigNodeManager节点，显示其下所有数据点，并勾选其中的五个点，点击添加到右边的数据栏中。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657600" cy="2337435"/>
            <wp:effectExtent l="9525" t="9525" r="9525" b="15240"/>
            <wp:docPr id="9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3656965" cy="2337435"/>
            <wp:effectExtent l="9525" t="9525" r="10160" b="15240"/>
            <wp:docPr id="9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浏览添加OPC UA数据点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在右边的数据栏中，编辑每个数据点的汉文名称，如下图所示：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665855" cy="2348865"/>
            <wp:effectExtent l="9525" t="9525" r="10795" b="13335"/>
            <wp:docPr id="10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2348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77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编辑OPC UA数据点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点击确定后，在右边的视图中，可以看到采集的数据，如下图所示：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766820" cy="2068195"/>
            <wp:effectExtent l="9525" t="9525" r="14605" b="17780"/>
            <wp:docPr id="1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068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2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采集OPC UA数据点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使用CSV文件配置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如下图所示，可点击导出Modbus当前所有设备的CSV文件。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785870" cy="2102485"/>
            <wp:effectExtent l="0" t="0" r="5080" b="2540"/>
            <wp:docPr id="10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79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OPC UA CSV文件导出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hanging="240" w:hangingChars="1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OPC UA设备的CSV文件格式如下图所示，其中要采集数据点的Node ID是关键信息，如红色框内所示：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526415"/>
            <wp:effectExtent l="9525" t="9525" r="13970" b="16510"/>
            <wp:docPr id="10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6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80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OPC UA CSV文件格式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S7协议采集西门子PLC数据</w:t>
      </w: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S7协议简介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各种型号的PLC数据采集都可以通过Modbus-RTU、Modbus-TCP通用协议进行。对某个具体型号的PLC，一般也有专门的通信协议。比如西门子PLC，可以通过其S7协议进行高效采集数据。如下图所示：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841625" cy="2858770"/>
            <wp:effectExtent l="0" t="0" r="6350" b="8255"/>
            <wp:docPr id="10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S7协议应用示意图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各种组态控制软件、HMI、第三方应用都可以通过S7协议读写西门子各种型号的PLC。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709" w:leftChars="0" w:hanging="709" w:firstLineChars="0"/>
        <w:textAlignment w:val="auto"/>
        <w:outlineLvl w:val="2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S7协议使用实例</w:t>
      </w: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使用界面配置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S7 server配置。本实例中，使用Snap7 Server模拟西门子的PLC，做S7 Server，并利用Snap7 Client软件预先写入一些数据供Tb DataHub软件读取。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327400" cy="2061210"/>
            <wp:effectExtent l="9525" t="9525" r="15875" b="15240"/>
            <wp:docPr id="109" name="图片 109" descr="e8698d6ab0e85d614abe52c772663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e8698d6ab0e85d614abe52c772663f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061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S7模拟服务器配置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DataHub（边缘网关软件）配置。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如下图所示，选中S7协议节点，点击鼠标右键创建一个新的S7 PLC。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sz w:val="24"/>
          <w:szCs w:val="24"/>
        </w:rPr>
        <w:drawing>
          <wp:inline distT="0" distB="0" distL="114300" distR="114300">
            <wp:extent cx="3680460" cy="2033905"/>
            <wp:effectExtent l="9525" t="9525" r="15240" b="13970"/>
            <wp:docPr id="11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0339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新建S7 PLC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如下图所示，填充待连接的PLC IP地址等相关信息。建立连接后，图标会显示绿色。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782695" cy="2085340"/>
            <wp:effectExtent l="9525" t="9525" r="17780" b="10160"/>
            <wp:docPr id="11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2085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775710" cy="2084705"/>
            <wp:effectExtent l="9525" t="9525" r="15240" b="10795"/>
            <wp:docPr id="11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0847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S7 PLC连接配置及成功连接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选中PLC，点击鼠标右键，添加数据点。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  </w:t>
      </w:r>
      <w:r>
        <w:rPr>
          <w:sz w:val="24"/>
          <w:szCs w:val="24"/>
        </w:rPr>
        <w:drawing>
          <wp:inline distT="0" distB="0" distL="114300" distR="114300">
            <wp:extent cx="3903345" cy="2159000"/>
            <wp:effectExtent l="0" t="0" r="1905" b="3175"/>
            <wp:docPr id="11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85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添加S7 PLC数据点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在数据点配置页面，添加相关数据点信息，如下图所示。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900805" cy="2153920"/>
            <wp:effectExtent l="0" t="0" r="4445" b="8255"/>
            <wp:docPr id="11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440" w:firstLineChars="6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S7 PLC数据点寄存器配置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这种格式下，直接指明了寄存器地址等信息。当然，也可以勾选应用表达式，使用字符串格式，如下图所示：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sz w:val="24"/>
          <w:szCs w:val="24"/>
        </w:rPr>
        <w:drawing>
          <wp:inline distT="0" distB="0" distL="114300" distR="114300">
            <wp:extent cx="3963035" cy="2192655"/>
            <wp:effectExtent l="0" t="0" r="8890" b="7620"/>
            <wp:docPr id="11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87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S7 PLC数据点表达式配置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添加数据点到右侧页面，如下图所示。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sz w:val="24"/>
          <w:szCs w:val="24"/>
        </w:rPr>
        <w:drawing>
          <wp:inline distT="0" distB="0" distL="114300" distR="114300">
            <wp:extent cx="4145915" cy="2294255"/>
            <wp:effectExtent l="0" t="0" r="6985" b="1270"/>
            <wp:docPr id="11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添加S7 PLC数据点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点击确定添加数据点后，数据被正常采集上来，如下图所示。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162425" cy="2519045"/>
            <wp:effectExtent l="0" t="0" r="0" b="5080"/>
            <wp:docPr id="11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89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S7 PLC数据点正常采集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再添加一些其它数据点和PLC，将这些数据采集上来，如下图所示。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00"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738370" cy="1955165"/>
            <wp:effectExtent l="9525" t="9525" r="14605" b="16510"/>
            <wp:docPr id="7" name="图片 7" descr="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1955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90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多个S7 PLC数据采集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50" w:leftChars="0" w:hanging="850" w:firstLineChars="0"/>
        <w:textAlignment w:val="auto"/>
        <w:outlineLvl w:val="3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使用CSV文件配置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如下图所示，可点击导出S7 PLC当前所有设备的CSV文件。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007485" cy="2526665"/>
            <wp:effectExtent l="0" t="0" r="2540" b="6985"/>
            <wp:docPr id="12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960" w:firstLineChars="4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 xml:space="preserve">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91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S7 PLC CSV文件导出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hanging="240" w:hangingChars="1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导出的S7 PLC设备的CSV文件格式如下图所示：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hanging="240" w:hangingChars="1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9070" cy="715645"/>
            <wp:effectExtent l="9525" t="9525" r="17780" b="17780"/>
            <wp:docPr id="123" name="图片 123" descr="2c05ef1a2d0ed09ffc705eae88cc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2c05ef1a2d0ed09ffc705eae88ccbd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15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hanging="240" w:hangingChars="1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92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S7 PLC CSV文件格式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textAlignment w:val="auto"/>
        <w:outlineLvl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DataHhub软件与本地MQTT服务器的对接测试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为了方便测试，可以在本地先搭建MQTT服务器进行调试，观察Tb DataHub通过MQTT发送的JSON数据包是否符合Thingsboard或其它平台指定的格式。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本地MQTT服务器安装与配置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本地MQTT服务器选择mosquitto windows版本，可以在“测试软件包-&gt;MQTT软件”中找到该软件，按照提示点击安装即可。其配置可以参考文件夹下的配置文件或自行网上搜索配置方法。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Tb DataHub MQTT服务器信息设置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45510" cy="1894205"/>
            <wp:effectExtent l="0" t="0" r="2540" b="127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93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界面配置MQTT服务器信息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如上图所示，可以通过界面配置MQTT服务器信息。点击“Tools-&gt;Data Forwarding-&gt;MQTT”菜单弹出上图界面进行配置。当然，也可以通过上文中描述的配置文件进行设置。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567" w:leftChars="0" w:hanging="567" w:firstLineChars="0"/>
        <w:textAlignment w:val="auto"/>
        <w:outlineLvl w:val="1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MQTT客户端订阅数据点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如下图所示，当软件将采集的数据发送到本地MQTT服务器后，可以通过第三方MQTT客户端软件订阅数据。本次测试使用MQTT.fx从本地MQTT服务器订阅消息。订阅主题为Thingsboard指定的“v1/gateway/telemetry”，数据打包的格式遵从Thingsboard网关协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5420" cy="2578735"/>
            <wp:effectExtent l="9525" t="9525" r="11430" b="12065"/>
            <wp:docPr id="9" name="图片 9" descr="MQTT订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MQTT订阅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图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SEQ 图 \* ARABIC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94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MQTT客户端订阅查看数据点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520" w:firstLineChars="23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软件使用咨询，请加微信：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         </w:t>
      </w:r>
      <w:r>
        <w:drawing>
          <wp:inline distT="0" distB="0" distL="114300" distR="114300">
            <wp:extent cx="1423035" cy="1426210"/>
            <wp:effectExtent l="0" t="0" r="5715" b="254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9A4CE"/>
    <w:multiLevelType w:val="singleLevel"/>
    <w:tmpl w:val="8139A4C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846B6A45"/>
    <w:multiLevelType w:val="singleLevel"/>
    <w:tmpl w:val="846B6A4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8EBA4E0C"/>
    <w:multiLevelType w:val="singleLevel"/>
    <w:tmpl w:val="8EBA4E0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93E9B2B3"/>
    <w:multiLevelType w:val="multilevel"/>
    <w:tmpl w:val="93E9B2B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4">
    <w:nsid w:val="B1FDC45B"/>
    <w:multiLevelType w:val="singleLevel"/>
    <w:tmpl w:val="B1FDC45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">
    <w:nsid w:val="B23FF625"/>
    <w:multiLevelType w:val="singleLevel"/>
    <w:tmpl w:val="B23FF62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D889CC0F"/>
    <w:multiLevelType w:val="singleLevel"/>
    <w:tmpl w:val="D889CC0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43342E3"/>
    <w:multiLevelType w:val="singleLevel"/>
    <w:tmpl w:val="E43342E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8">
    <w:nsid w:val="ECFF1C4B"/>
    <w:multiLevelType w:val="singleLevel"/>
    <w:tmpl w:val="ECFF1C4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">
    <w:nsid w:val="F97EB048"/>
    <w:multiLevelType w:val="singleLevel"/>
    <w:tmpl w:val="F97EB04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1741EAD2"/>
    <w:multiLevelType w:val="singleLevel"/>
    <w:tmpl w:val="1741EAD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">
    <w:nsid w:val="18EAB0A1"/>
    <w:multiLevelType w:val="singleLevel"/>
    <w:tmpl w:val="18EAB0A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2">
    <w:nsid w:val="19480C40"/>
    <w:multiLevelType w:val="singleLevel"/>
    <w:tmpl w:val="19480C4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3">
    <w:nsid w:val="2053060A"/>
    <w:multiLevelType w:val="singleLevel"/>
    <w:tmpl w:val="2053060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4">
    <w:nsid w:val="21036E3D"/>
    <w:multiLevelType w:val="singleLevel"/>
    <w:tmpl w:val="21036E3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">
    <w:nsid w:val="213EEC5D"/>
    <w:multiLevelType w:val="singleLevel"/>
    <w:tmpl w:val="213EEC5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6">
    <w:nsid w:val="232E9D67"/>
    <w:multiLevelType w:val="singleLevel"/>
    <w:tmpl w:val="232E9D6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7">
    <w:nsid w:val="2DF9AA92"/>
    <w:multiLevelType w:val="singleLevel"/>
    <w:tmpl w:val="2DF9AA9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8">
    <w:nsid w:val="43C98CDC"/>
    <w:multiLevelType w:val="singleLevel"/>
    <w:tmpl w:val="43C98CD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9">
    <w:nsid w:val="4696B08C"/>
    <w:multiLevelType w:val="singleLevel"/>
    <w:tmpl w:val="4696B08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0">
    <w:nsid w:val="4DBC3F53"/>
    <w:multiLevelType w:val="singleLevel"/>
    <w:tmpl w:val="4DBC3F5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1">
    <w:nsid w:val="4DF648AE"/>
    <w:multiLevelType w:val="singleLevel"/>
    <w:tmpl w:val="4DF648A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2">
    <w:nsid w:val="5024BC11"/>
    <w:multiLevelType w:val="singleLevel"/>
    <w:tmpl w:val="5024BC1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3">
    <w:nsid w:val="52894C8E"/>
    <w:multiLevelType w:val="singleLevel"/>
    <w:tmpl w:val="52894C8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4">
    <w:nsid w:val="62977A91"/>
    <w:multiLevelType w:val="singleLevel"/>
    <w:tmpl w:val="62977A9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5">
    <w:nsid w:val="6520CEDF"/>
    <w:multiLevelType w:val="singleLevel"/>
    <w:tmpl w:val="6520CED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6">
    <w:nsid w:val="74E8C8F4"/>
    <w:multiLevelType w:val="singleLevel"/>
    <w:tmpl w:val="74E8C8F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7">
    <w:nsid w:val="7ED6D3CF"/>
    <w:multiLevelType w:val="singleLevel"/>
    <w:tmpl w:val="7ED6D3C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8">
    <w:nsid w:val="7F66C5D5"/>
    <w:multiLevelType w:val="singleLevel"/>
    <w:tmpl w:val="7F66C5D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3"/>
  </w:num>
  <w:num w:numId="2">
    <w:abstractNumId w:val="20"/>
  </w:num>
  <w:num w:numId="3">
    <w:abstractNumId w:val="22"/>
  </w:num>
  <w:num w:numId="4">
    <w:abstractNumId w:val="19"/>
  </w:num>
  <w:num w:numId="5">
    <w:abstractNumId w:val="23"/>
  </w:num>
  <w:num w:numId="6">
    <w:abstractNumId w:val="10"/>
  </w:num>
  <w:num w:numId="7">
    <w:abstractNumId w:val="28"/>
  </w:num>
  <w:num w:numId="8">
    <w:abstractNumId w:val="6"/>
  </w:num>
  <w:num w:numId="9">
    <w:abstractNumId w:val="2"/>
  </w:num>
  <w:num w:numId="10">
    <w:abstractNumId w:val="24"/>
  </w:num>
  <w:num w:numId="11">
    <w:abstractNumId w:val="4"/>
  </w:num>
  <w:num w:numId="12">
    <w:abstractNumId w:val="12"/>
  </w:num>
  <w:num w:numId="13">
    <w:abstractNumId w:val="1"/>
  </w:num>
  <w:num w:numId="14">
    <w:abstractNumId w:val="27"/>
  </w:num>
  <w:num w:numId="15">
    <w:abstractNumId w:val="21"/>
  </w:num>
  <w:num w:numId="16">
    <w:abstractNumId w:val="11"/>
  </w:num>
  <w:num w:numId="17">
    <w:abstractNumId w:val="15"/>
  </w:num>
  <w:num w:numId="18">
    <w:abstractNumId w:val="25"/>
  </w:num>
  <w:num w:numId="19">
    <w:abstractNumId w:val="26"/>
  </w:num>
  <w:num w:numId="20">
    <w:abstractNumId w:val="0"/>
  </w:num>
  <w:num w:numId="21">
    <w:abstractNumId w:val="9"/>
  </w:num>
  <w:num w:numId="22">
    <w:abstractNumId w:val="13"/>
  </w:num>
  <w:num w:numId="23">
    <w:abstractNumId w:val="16"/>
  </w:num>
  <w:num w:numId="24">
    <w:abstractNumId w:val="7"/>
  </w:num>
  <w:num w:numId="25">
    <w:abstractNumId w:val="18"/>
  </w:num>
  <w:num w:numId="26">
    <w:abstractNumId w:val="8"/>
  </w:num>
  <w:num w:numId="27">
    <w:abstractNumId w:val="5"/>
  </w:num>
  <w:num w:numId="28">
    <w:abstractNumId w:val="14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D2FEC"/>
    <w:rsid w:val="00737519"/>
    <w:rsid w:val="00BD5E21"/>
    <w:rsid w:val="00C916DD"/>
    <w:rsid w:val="00F624C0"/>
    <w:rsid w:val="013C2781"/>
    <w:rsid w:val="016D42DA"/>
    <w:rsid w:val="017558A7"/>
    <w:rsid w:val="017F2809"/>
    <w:rsid w:val="02353611"/>
    <w:rsid w:val="023572A0"/>
    <w:rsid w:val="0263198A"/>
    <w:rsid w:val="02F02677"/>
    <w:rsid w:val="0315480A"/>
    <w:rsid w:val="034172D9"/>
    <w:rsid w:val="036D5DD4"/>
    <w:rsid w:val="0382114C"/>
    <w:rsid w:val="04246A9F"/>
    <w:rsid w:val="042E2E07"/>
    <w:rsid w:val="043164CF"/>
    <w:rsid w:val="04457335"/>
    <w:rsid w:val="0459110D"/>
    <w:rsid w:val="04833B39"/>
    <w:rsid w:val="04F71EDB"/>
    <w:rsid w:val="05A72E21"/>
    <w:rsid w:val="05CE3578"/>
    <w:rsid w:val="05CF42E7"/>
    <w:rsid w:val="064A36BF"/>
    <w:rsid w:val="066F58C9"/>
    <w:rsid w:val="06710290"/>
    <w:rsid w:val="06EC6B29"/>
    <w:rsid w:val="06F93568"/>
    <w:rsid w:val="07AE7BBA"/>
    <w:rsid w:val="082027B4"/>
    <w:rsid w:val="087A2CED"/>
    <w:rsid w:val="097E201D"/>
    <w:rsid w:val="0A124EF1"/>
    <w:rsid w:val="0A413415"/>
    <w:rsid w:val="0A7B3275"/>
    <w:rsid w:val="0AF759B5"/>
    <w:rsid w:val="0B367C3F"/>
    <w:rsid w:val="0B861389"/>
    <w:rsid w:val="0B8B2F3F"/>
    <w:rsid w:val="0B905585"/>
    <w:rsid w:val="0B97032D"/>
    <w:rsid w:val="0BCC14D6"/>
    <w:rsid w:val="0C05090B"/>
    <w:rsid w:val="0C2C6A2E"/>
    <w:rsid w:val="0C6818AA"/>
    <w:rsid w:val="0CAF0374"/>
    <w:rsid w:val="0CB84D5E"/>
    <w:rsid w:val="0D4741DD"/>
    <w:rsid w:val="0D742D36"/>
    <w:rsid w:val="0E9B13D6"/>
    <w:rsid w:val="0F800975"/>
    <w:rsid w:val="0FB7252C"/>
    <w:rsid w:val="102107A5"/>
    <w:rsid w:val="102143D8"/>
    <w:rsid w:val="10266AD3"/>
    <w:rsid w:val="10920DAC"/>
    <w:rsid w:val="11341A1B"/>
    <w:rsid w:val="1198468B"/>
    <w:rsid w:val="11FB2247"/>
    <w:rsid w:val="121124EB"/>
    <w:rsid w:val="12553066"/>
    <w:rsid w:val="138D675B"/>
    <w:rsid w:val="13CA61DE"/>
    <w:rsid w:val="13DB6EA3"/>
    <w:rsid w:val="1410112C"/>
    <w:rsid w:val="141C1C41"/>
    <w:rsid w:val="146836AE"/>
    <w:rsid w:val="147909F4"/>
    <w:rsid w:val="14DB46E3"/>
    <w:rsid w:val="14DB5D27"/>
    <w:rsid w:val="14DD1B86"/>
    <w:rsid w:val="14F57204"/>
    <w:rsid w:val="15066926"/>
    <w:rsid w:val="159072B4"/>
    <w:rsid w:val="15950322"/>
    <w:rsid w:val="15B7039A"/>
    <w:rsid w:val="15BE61B9"/>
    <w:rsid w:val="168A3EE1"/>
    <w:rsid w:val="16EA2E95"/>
    <w:rsid w:val="1719010F"/>
    <w:rsid w:val="174C61C0"/>
    <w:rsid w:val="17DE7140"/>
    <w:rsid w:val="18E43F83"/>
    <w:rsid w:val="195A014C"/>
    <w:rsid w:val="19C00A83"/>
    <w:rsid w:val="1A6F5782"/>
    <w:rsid w:val="1AF05256"/>
    <w:rsid w:val="1BA12D43"/>
    <w:rsid w:val="1BF04440"/>
    <w:rsid w:val="1C19069C"/>
    <w:rsid w:val="1CC5094D"/>
    <w:rsid w:val="1CCB21F6"/>
    <w:rsid w:val="1CD32C69"/>
    <w:rsid w:val="1D21293B"/>
    <w:rsid w:val="1D281B4F"/>
    <w:rsid w:val="1D916AA4"/>
    <w:rsid w:val="1D9E3208"/>
    <w:rsid w:val="1DF06650"/>
    <w:rsid w:val="1E0320C3"/>
    <w:rsid w:val="1E5B6CB9"/>
    <w:rsid w:val="1EB13286"/>
    <w:rsid w:val="1EEA3844"/>
    <w:rsid w:val="1EFF3AD3"/>
    <w:rsid w:val="1F633212"/>
    <w:rsid w:val="1FA52130"/>
    <w:rsid w:val="1FB977CA"/>
    <w:rsid w:val="1FD70491"/>
    <w:rsid w:val="20747620"/>
    <w:rsid w:val="209E2FB3"/>
    <w:rsid w:val="20ED65AC"/>
    <w:rsid w:val="20F02CDD"/>
    <w:rsid w:val="210F4636"/>
    <w:rsid w:val="215465DE"/>
    <w:rsid w:val="21680A27"/>
    <w:rsid w:val="21760629"/>
    <w:rsid w:val="21FD68C8"/>
    <w:rsid w:val="220A1A78"/>
    <w:rsid w:val="221A04CC"/>
    <w:rsid w:val="223F39CB"/>
    <w:rsid w:val="22430646"/>
    <w:rsid w:val="224730CA"/>
    <w:rsid w:val="229D6FBD"/>
    <w:rsid w:val="22B566D0"/>
    <w:rsid w:val="22D53A17"/>
    <w:rsid w:val="22FC59D6"/>
    <w:rsid w:val="230F5DE3"/>
    <w:rsid w:val="234574F1"/>
    <w:rsid w:val="23572763"/>
    <w:rsid w:val="23603A4C"/>
    <w:rsid w:val="23970ABD"/>
    <w:rsid w:val="23BB3023"/>
    <w:rsid w:val="23D92CC4"/>
    <w:rsid w:val="2485442C"/>
    <w:rsid w:val="24C47AF1"/>
    <w:rsid w:val="24C90382"/>
    <w:rsid w:val="25746431"/>
    <w:rsid w:val="259542FD"/>
    <w:rsid w:val="261C1BD3"/>
    <w:rsid w:val="26484BF4"/>
    <w:rsid w:val="2659215F"/>
    <w:rsid w:val="26660E51"/>
    <w:rsid w:val="27266E07"/>
    <w:rsid w:val="274F6439"/>
    <w:rsid w:val="27647278"/>
    <w:rsid w:val="277B595D"/>
    <w:rsid w:val="27B92376"/>
    <w:rsid w:val="27E860F8"/>
    <w:rsid w:val="28201156"/>
    <w:rsid w:val="28201B7E"/>
    <w:rsid w:val="284C3905"/>
    <w:rsid w:val="28F8305C"/>
    <w:rsid w:val="29102351"/>
    <w:rsid w:val="29183FD3"/>
    <w:rsid w:val="292B147F"/>
    <w:rsid w:val="296636DE"/>
    <w:rsid w:val="2968540B"/>
    <w:rsid w:val="299B50C2"/>
    <w:rsid w:val="2B195616"/>
    <w:rsid w:val="2B8A3110"/>
    <w:rsid w:val="2BAC6C38"/>
    <w:rsid w:val="2BC309A0"/>
    <w:rsid w:val="2BF256D7"/>
    <w:rsid w:val="2C142390"/>
    <w:rsid w:val="2C25510A"/>
    <w:rsid w:val="2C437555"/>
    <w:rsid w:val="2C480E4C"/>
    <w:rsid w:val="2C807220"/>
    <w:rsid w:val="2CB052EF"/>
    <w:rsid w:val="2D7B2EF4"/>
    <w:rsid w:val="2E151A7E"/>
    <w:rsid w:val="2E740C3A"/>
    <w:rsid w:val="2E924907"/>
    <w:rsid w:val="2EF56889"/>
    <w:rsid w:val="2EFF15A2"/>
    <w:rsid w:val="2F247005"/>
    <w:rsid w:val="2F674695"/>
    <w:rsid w:val="2F960EF9"/>
    <w:rsid w:val="2FB12A45"/>
    <w:rsid w:val="2FEC497B"/>
    <w:rsid w:val="30287954"/>
    <w:rsid w:val="302C7834"/>
    <w:rsid w:val="30551FF2"/>
    <w:rsid w:val="3057045D"/>
    <w:rsid w:val="314A2271"/>
    <w:rsid w:val="315D69D7"/>
    <w:rsid w:val="31B6449D"/>
    <w:rsid w:val="32301B53"/>
    <w:rsid w:val="323556D5"/>
    <w:rsid w:val="32791EE6"/>
    <w:rsid w:val="32A84F87"/>
    <w:rsid w:val="32B65503"/>
    <w:rsid w:val="32F11FF3"/>
    <w:rsid w:val="331B462D"/>
    <w:rsid w:val="33E2768D"/>
    <w:rsid w:val="346C765F"/>
    <w:rsid w:val="347C1E0B"/>
    <w:rsid w:val="34816A22"/>
    <w:rsid w:val="34A5282E"/>
    <w:rsid w:val="34A754F7"/>
    <w:rsid w:val="34FC3AA7"/>
    <w:rsid w:val="350D4DFD"/>
    <w:rsid w:val="354027AA"/>
    <w:rsid w:val="3565299A"/>
    <w:rsid w:val="36095BF7"/>
    <w:rsid w:val="361B0D65"/>
    <w:rsid w:val="36CE2D7A"/>
    <w:rsid w:val="36D611AA"/>
    <w:rsid w:val="36EC03B8"/>
    <w:rsid w:val="3702294B"/>
    <w:rsid w:val="377F7EE7"/>
    <w:rsid w:val="37B20E8A"/>
    <w:rsid w:val="37FA50A2"/>
    <w:rsid w:val="391860A5"/>
    <w:rsid w:val="395002C6"/>
    <w:rsid w:val="39786ACB"/>
    <w:rsid w:val="39907063"/>
    <w:rsid w:val="399A4A7B"/>
    <w:rsid w:val="39B24ADD"/>
    <w:rsid w:val="39F559B9"/>
    <w:rsid w:val="3A2C5AD0"/>
    <w:rsid w:val="3A2F5087"/>
    <w:rsid w:val="3A416B4D"/>
    <w:rsid w:val="3A4767DC"/>
    <w:rsid w:val="3B2128C6"/>
    <w:rsid w:val="3B2B1A94"/>
    <w:rsid w:val="3B7512A3"/>
    <w:rsid w:val="3BE9380C"/>
    <w:rsid w:val="3CFE1C8C"/>
    <w:rsid w:val="3D06186D"/>
    <w:rsid w:val="3D6A758E"/>
    <w:rsid w:val="3DB6652F"/>
    <w:rsid w:val="3DCF26B6"/>
    <w:rsid w:val="3DFA05AB"/>
    <w:rsid w:val="3E3E3430"/>
    <w:rsid w:val="3E615339"/>
    <w:rsid w:val="3E665103"/>
    <w:rsid w:val="3E6E6985"/>
    <w:rsid w:val="3E86568C"/>
    <w:rsid w:val="3EC06CC9"/>
    <w:rsid w:val="3ED93ABC"/>
    <w:rsid w:val="3EF62FB5"/>
    <w:rsid w:val="3F0E6538"/>
    <w:rsid w:val="3F124986"/>
    <w:rsid w:val="3F676E76"/>
    <w:rsid w:val="401020D5"/>
    <w:rsid w:val="402B0080"/>
    <w:rsid w:val="4058642F"/>
    <w:rsid w:val="40681089"/>
    <w:rsid w:val="40B10402"/>
    <w:rsid w:val="414E7CEC"/>
    <w:rsid w:val="414E7DB4"/>
    <w:rsid w:val="41661283"/>
    <w:rsid w:val="416D5013"/>
    <w:rsid w:val="425B513A"/>
    <w:rsid w:val="433D475B"/>
    <w:rsid w:val="43C8413C"/>
    <w:rsid w:val="43FD3C47"/>
    <w:rsid w:val="442A09FE"/>
    <w:rsid w:val="443A6A45"/>
    <w:rsid w:val="445D0632"/>
    <w:rsid w:val="4464120C"/>
    <w:rsid w:val="447F7966"/>
    <w:rsid w:val="44EA4C48"/>
    <w:rsid w:val="4503179A"/>
    <w:rsid w:val="4552358C"/>
    <w:rsid w:val="45690B67"/>
    <w:rsid w:val="45AA59AE"/>
    <w:rsid w:val="45AA5ACD"/>
    <w:rsid w:val="465115D8"/>
    <w:rsid w:val="46630ED6"/>
    <w:rsid w:val="4690733B"/>
    <w:rsid w:val="478D10EB"/>
    <w:rsid w:val="479A7C6A"/>
    <w:rsid w:val="47A2765D"/>
    <w:rsid w:val="47D32AA4"/>
    <w:rsid w:val="48813F58"/>
    <w:rsid w:val="48992231"/>
    <w:rsid w:val="48D91AA2"/>
    <w:rsid w:val="48F24EA2"/>
    <w:rsid w:val="4902513D"/>
    <w:rsid w:val="491762B0"/>
    <w:rsid w:val="49F71D3A"/>
    <w:rsid w:val="49F94CFE"/>
    <w:rsid w:val="4A09537D"/>
    <w:rsid w:val="4AC40867"/>
    <w:rsid w:val="4ACE6AA8"/>
    <w:rsid w:val="4B374F2C"/>
    <w:rsid w:val="4B811D02"/>
    <w:rsid w:val="4CB62700"/>
    <w:rsid w:val="4CF362A5"/>
    <w:rsid w:val="4D2B7AA9"/>
    <w:rsid w:val="4D580EF9"/>
    <w:rsid w:val="4D8C44CD"/>
    <w:rsid w:val="4DC82D9C"/>
    <w:rsid w:val="4E626CF0"/>
    <w:rsid w:val="4E7E3F9E"/>
    <w:rsid w:val="4E847ADF"/>
    <w:rsid w:val="4E9D0E49"/>
    <w:rsid w:val="4EDB097F"/>
    <w:rsid w:val="4EE22B3E"/>
    <w:rsid w:val="4F1223D4"/>
    <w:rsid w:val="4F9009CF"/>
    <w:rsid w:val="50885FFE"/>
    <w:rsid w:val="509A046A"/>
    <w:rsid w:val="50D179CC"/>
    <w:rsid w:val="51364CDA"/>
    <w:rsid w:val="513E1E8A"/>
    <w:rsid w:val="514043C0"/>
    <w:rsid w:val="515C2EE6"/>
    <w:rsid w:val="516D4BB3"/>
    <w:rsid w:val="517A4969"/>
    <w:rsid w:val="51BB2319"/>
    <w:rsid w:val="52027E83"/>
    <w:rsid w:val="522813EF"/>
    <w:rsid w:val="522C5D41"/>
    <w:rsid w:val="526D645F"/>
    <w:rsid w:val="52977245"/>
    <w:rsid w:val="52B07EF2"/>
    <w:rsid w:val="52B42E34"/>
    <w:rsid w:val="52FB7636"/>
    <w:rsid w:val="5342282F"/>
    <w:rsid w:val="5389520B"/>
    <w:rsid w:val="538C7075"/>
    <w:rsid w:val="53E040B5"/>
    <w:rsid w:val="549D0B46"/>
    <w:rsid w:val="54AF11A9"/>
    <w:rsid w:val="54F153C3"/>
    <w:rsid w:val="55526402"/>
    <w:rsid w:val="555D2E95"/>
    <w:rsid w:val="55947994"/>
    <w:rsid w:val="55F622BA"/>
    <w:rsid w:val="5675432B"/>
    <w:rsid w:val="56B63C39"/>
    <w:rsid w:val="56C5612E"/>
    <w:rsid w:val="57122AEE"/>
    <w:rsid w:val="5740296D"/>
    <w:rsid w:val="576B6167"/>
    <w:rsid w:val="57847262"/>
    <w:rsid w:val="57890AE3"/>
    <w:rsid w:val="586532A9"/>
    <w:rsid w:val="58673C03"/>
    <w:rsid w:val="58A25D63"/>
    <w:rsid w:val="592E6EBA"/>
    <w:rsid w:val="59816D67"/>
    <w:rsid w:val="598E3BDE"/>
    <w:rsid w:val="59B406B8"/>
    <w:rsid w:val="5A331AB1"/>
    <w:rsid w:val="5A753406"/>
    <w:rsid w:val="5ADC7B4E"/>
    <w:rsid w:val="5B2F1534"/>
    <w:rsid w:val="5B667806"/>
    <w:rsid w:val="5C796D20"/>
    <w:rsid w:val="5C997EFA"/>
    <w:rsid w:val="5C9E4AEE"/>
    <w:rsid w:val="5CBD3BAB"/>
    <w:rsid w:val="5D9045AC"/>
    <w:rsid w:val="5DFD22D7"/>
    <w:rsid w:val="5E602F87"/>
    <w:rsid w:val="5EDA0DB0"/>
    <w:rsid w:val="5F4D2BFC"/>
    <w:rsid w:val="5F6058B9"/>
    <w:rsid w:val="5F6A5CEA"/>
    <w:rsid w:val="5F706D67"/>
    <w:rsid w:val="5F8E4EB9"/>
    <w:rsid w:val="5FAC1169"/>
    <w:rsid w:val="5FD70B31"/>
    <w:rsid w:val="5FE90F8C"/>
    <w:rsid w:val="606650A8"/>
    <w:rsid w:val="60721DC8"/>
    <w:rsid w:val="608C4438"/>
    <w:rsid w:val="60C7744C"/>
    <w:rsid w:val="60F00A78"/>
    <w:rsid w:val="615C5826"/>
    <w:rsid w:val="61790D34"/>
    <w:rsid w:val="61821A57"/>
    <w:rsid w:val="61A94EC2"/>
    <w:rsid w:val="620D4BC8"/>
    <w:rsid w:val="62393C36"/>
    <w:rsid w:val="62640C24"/>
    <w:rsid w:val="626830BF"/>
    <w:rsid w:val="62D77E5E"/>
    <w:rsid w:val="62ED22E2"/>
    <w:rsid w:val="63792120"/>
    <w:rsid w:val="63997AEC"/>
    <w:rsid w:val="63C553AD"/>
    <w:rsid w:val="63D023EB"/>
    <w:rsid w:val="63D50374"/>
    <w:rsid w:val="63F807DA"/>
    <w:rsid w:val="640C78AF"/>
    <w:rsid w:val="64127366"/>
    <w:rsid w:val="65630320"/>
    <w:rsid w:val="65B022F3"/>
    <w:rsid w:val="660254B6"/>
    <w:rsid w:val="66B35787"/>
    <w:rsid w:val="67110FAD"/>
    <w:rsid w:val="6748269D"/>
    <w:rsid w:val="67EF08F7"/>
    <w:rsid w:val="68313EDD"/>
    <w:rsid w:val="6831455D"/>
    <w:rsid w:val="6835121D"/>
    <w:rsid w:val="688F6528"/>
    <w:rsid w:val="68C74060"/>
    <w:rsid w:val="69030683"/>
    <w:rsid w:val="69AC59FF"/>
    <w:rsid w:val="6A334604"/>
    <w:rsid w:val="6A7C1650"/>
    <w:rsid w:val="6AE51FCF"/>
    <w:rsid w:val="6B02728C"/>
    <w:rsid w:val="6B4D63ED"/>
    <w:rsid w:val="6BD034CF"/>
    <w:rsid w:val="6BE929C0"/>
    <w:rsid w:val="6C2C244F"/>
    <w:rsid w:val="6D0B512D"/>
    <w:rsid w:val="6D4176CE"/>
    <w:rsid w:val="6D6A6B00"/>
    <w:rsid w:val="6DC274EB"/>
    <w:rsid w:val="6E4A5412"/>
    <w:rsid w:val="6FE57014"/>
    <w:rsid w:val="6FEC39E5"/>
    <w:rsid w:val="700C04BF"/>
    <w:rsid w:val="70444723"/>
    <w:rsid w:val="705E2CDC"/>
    <w:rsid w:val="70F7008F"/>
    <w:rsid w:val="71040110"/>
    <w:rsid w:val="71091A92"/>
    <w:rsid w:val="71232E5A"/>
    <w:rsid w:val="718E2CC9"/>
    <w:rsid w:val="72071808"/>
    <w:rsid w:val="72142B0D"/>
    <w:rsid w:val="725735CC"/>
    <w:rsid w:val="72D57B05"/>
    <w:rsid w:val="72FD704F"/>
    <w:rsid w:val="731E1E47"/>
    <w:rsid w:val="73593477"/>
    <w:rsid w:val="738722F2"/>
    <w:rsid w:val="73874D0D"/>
    <w:rsid w:val="74B871DD"/>
    <w:rsid w:val="74C70BE2"/>
    <w:rsid w:val="74C802DA"/>
    <w:rsid w:val="753909A6"/>
    <w:rsid w:val="754B2335"/>
    <w:rsid w:val="75D1406D"/>
    <w:rsid w:val="761514A2"/>
    <w:rsid w:val="76165E1A"/>
    <w:rsid w:val="76B767A2"/>
    <w:rsid w:val="76F923DE"/>
    <w:rsid w:val="77140B81"/>
    <w:rsid w:val="78447665"/>
    <w:rsid w:val="784C0F60"/>
    <w:rsid w:val="79093C0A"/>
    <w:rsid w:val="794A0FAD"/>
    <w:rsid w:val="79536214"/>
    <w:rsid w:val="79562AC9"/>
    <w:rsid w:val="797928EA"/>
    <w:rsid w:val="7A2C1531"/>
    <w:rsid w:val="7A3547E8"/>
    <w:rsid w:val="7BB47EB7"/>
    <w:rsid w:val="7BFD662B"/>
    <w:rsid w:val="7CB05432"/>
    <w:rsid w:val="7CE9093C"/>
    <w:rsid w:val="7D3E3D04"/>
    <w:rsid w:val="7D6532CA"/>
    <w:rsid w:val="7D801636"/>
    <w:rsid w:val="7DC51682"/>
    <w:rsid w:val="7E093BFB"/>
    <w:rsid w:val="7E25116A"/>
    <w:rsid w:val="7E7679C6"/>
    <w:rsid w:val="7ED85D69"/>
    <w:rsid w:val="7EE111A3"/>
    <w:rsid w:val="7F954AB7"/>
    <w:rsid w:val="7F9809C3"/>
    <w:rsid w:val="7FC21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emf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9033</Words>
  <Characters>12231</Characters>
  <Lines>0</Lines>
  <Paragraphs>0</Paragraphs>
  <TotalTime>8</TotalTime>
  <ScaleCrop>false</ScaleCrop>
  <LinksUpToDate>false</LinksUpToDate>
  <CharactersWithSpaces>13076</CharactersWithSpaces>
  <Application>WPS Office_11.1.0.9914_F1E327BC-269C-435d-A152-05C5408002CA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2021-11-19T06:00:00Z</dcterms:created>
  <dc:creator>Administrator</dc:creator>
  <cp:lastModifiedBy>山毛榉</cp:lastModifiedBy>
  <dcterms:modified xsi:type="dcterms:W3CDTF">2021-12-03T06:13:55Z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  <property fmtid="{D5CDD505-2E9C-101B-9397-08002B2CF9AE}" pid="3" name="ICV">
    <vt:lpwstr>CD92515EB7BE4C3B89FC940B1B66C3FC</vt:lpwstr>
  </property>
</Properties>
</file>